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5F59" w14:textId="02FFF1EE" w:rsidR="00622D76" w:rsidRPr="00236518" w:rsidRDefault="003F0DF4" w:rsidP="001D7ACB">
      <w:pPr>
        <w:rPr>
          <w:rFonts w:ascii="Arial" w:hAnsi="Arial" w:cs="Arial"/>
          <w:b/>
          <w:sz w:val="28"/>
          <w:szCs w:val="28"/>
        </w:rPr>
      </w:pPr>
      <w:r>
        <w:rPr>
          <w:rFonts w:ascii="Arial" w:hAnsi="Arial" w:cs="Arial"/>
          <w:b/>
          <w:sz w:val="28"/>
          <w:szCs w:val="28"/>
        </w:rPr>
        <w:t>Verwaltungse</w:t>
      </w:r>
      <w:r w:rsidR="00622D76" w:rsidRPr="00236518">
        <w:rPr>
          <w:rFonts w:ascii="Arial" w:hAnsi="Arial" w:cs="Arial"/>
          <w:b/>
          <w:sz w:val="28"/>
          <w:szCs w:val="28"/>
        </w:rPr>
        <w:t>ntwurf</w:t>
      </w:r>
    </w:p>
    <w:p w14:paraId="3D6B1407" w14:textId="45A51BDA" w:rsidR="001D7ACB" w:rsidRPr="00236518" w:rsidRDefault="001D7ACB" w:rsidP="001D7ACB">
      <w:pPr>
        <w:rPr>
          <w:rFonts w:ascii="Arial" w:hAnsi="Arial" w:cs="Arial"/>
          <w:b/>
          <w:sz w:val="28"/>
          <w:szCs w:val="28"/>
        </w:rPr>
      </w:pPr>
      <w:r w:rsidRPr="00236518">
        <w:rPr>
          <w:rFonts w:ascii="Arial" w:hAnsi="Arial" w:cs="Arial"/>
          <w:b/>
          <w:sz w:val="28"/>
          <w:szCs w:val="28"/>
        </w:rPr>
        <w:t>Gestaltungssatzung der Gemeinde Borkwalde zur Begrünung und Bepflanzung im Bebauungsplangebiet „Borkwalde-Ortszentrum“</w:t>
      </w:r>
    </w:p>
    <w:p w14:paraId="4FEC2F8D" w14:textId="77777777" w:rsidR="001D7ACB" w:rsidRPr="00236518" w:rsidRDefault="001D7ACB" w:rsidP="001D7ACB">
      <w:pPr>
        <w:rPr>
          <w:rFonts w:ascii="Arial" w:hAnsi="Arial" w:cs="Arial"/>
          <w:b/>
          <w:bCs/>
        </w:rPr>
      </w:pPr>
      <w:r w:rsidRPr="00236518">
        <w:rPr>
          <w:rFonts w:ascii="Arial" w:hAnsi="Arial" w:cs="Arial"/>
          <w:b/>
          <w:bCs/>
        </w:rPr>
        <w:t>Vorwort</w:t>
      </w:r>
    </w:p>
    <w:p w14:paraId="32E91A5A" w14:textId="77777777" w:rsidR="001D7ACB" w:rsidRPr="00236518" w:rsidRDefault="001D7ACB" w:rsidP="001D7ACB">
      <w:pPr>
        <w:rPr>
          <w:rFonts w:ascii="Arial" w:hAnsi="Arial" w:cs="Arial"/>
        </w:rPr>
      </w:pPr>
      <w:r w:rsidRPr="00236518">
        <w:rPr>
          <w:rFonts w:ascii="Arial" w:hAnsi="Arial" w:cs="Arial"/>
        </w:rPr>
        <w:t>In der nachfolgenden Satzung werden Festsetzungen zur Begrünung und Bepflanzung für das Bebauungsplangebiet in der Gemeinde Borkwalde getroffen, die das Ortsbild der Waldgemeinde bewahren, pflegen und weiterentwickeln sollen.</w:t>
      </w:r>
    </w:p>
    <w:p w14:paraId="33A4B847" w14:textId="0300963A" w:rsidR="001D7ACB" w:rsidRPr="00236518" w:rsidRDefault="001D7ACB" w:rsidP="001D7ACB">
      <w:pPr>
        <w:rPr>
          <w:rFonts w:ascii="Arial" w:hAnsi="Arial" w:cs="Arial"/>
        </w:rPr>
      </w:pPr>
      <w:r w:rsidRPr="00236518">
        <w:rPr>
          <w:rFonts w:ascii="Arial" w:hAnsi="Arial" w:cs="Arial"/>
        </w:rPr>
        <w:t xml:space="preserve">Hierbei geht es um Vorgaben, die für den Erhalt des Waldcharakters </w:t>
      </w:r>
      <w:r w:rsidR="007463DC" w:rsidRPr="00236518">
        <w:rPr>
          <w:rFonts w:ascii="Arial" w:hAnsi="Arial" w:cs="Arial"/>
        </w:rPr>
        <w:t xml:space="preserve">und der Biodiversität </w:t>
      </w:r>
      <w:r w:rsidRPr="00236518">
        <w:rPr>
          <w:rFonts w:ascii="Arial" w:hAnsi="Arial" w:cs="Arial"/>
        </w:rPr>
        <w:t>wichtig sind.</w:t>
      </w:r>
    </w:p>
    <w:p w14:paraId="513E3D81" w14:textId="77777777" w:rsidR="001D7ACB" w:rsidRPr="00236518" w:rsidRDefault="001D7ACB" w:rsidP="001D7ACB">
      <w:pPr>
        <w:rPr>
          <w:rFonts w:ascii="Arial" w:hAnsi="Arial" w:cs="Arial"/>
        </w:rPr>
      </w:pPr>
      <w:r w:rsidRPr="00236518">
        <w:rPr>
          <w:rFonts w:ascii="Arial" w:hAnsi="Arial" w:cs="Arial"/>
        </w:rPr>
        <w:t>Die Gestaltungssatzung hat das Ziel, den für das Bebauungsplangebiet typischen Charakter zu fördern und nachhaltig zu sichern, um so zu einer stärkeren Verbundenheit und Identifizierung der Bewohner mit dem Leben in der Waldgemeinde beizutragen.</w:t>
      </w:r>
    </w:p>
    <w:p w14:paraId="5BCA632A" w14:textId="77777777" w:rsidR="001D7ACB" w:rsidRPr="00236518" w:rsidRDefault="001D7ACB" w:rsidP="001D7ACB">
      <w:pPr>
        <w:rPr>
          <w:rFonts w:ascii="Arial" w:hAnsi="Arial" w:cs="Arial"/>
        </w:rPr>
      </w:pPr>
      <w:r w:rsidRPr="00236518">
        <w:rPr>
          <w:rFonts w:ascii="Arial" w:hAnsi="Arial" w:cs="Arial"/>
        </w:rPr>
        <w:t>Dabei ist der Grundsatz der Verhältnismäßigkeit zu beachten, denn die Vorgaben der Satzung sind in der Regel mit einem Eingriff in die Grundstücksgestaltung des Bauherrn verbunden.</w:t>
      </w:r>
    </w:p>
    <w:p w14:paraId="7E4B3246" w14:textId="571C90BB" w:rsidR="001D7ACB" w:rsidRPr="00236518" w:rsidRDefault="001D7ACB">
      <w:pPr>
        <w:rPr>
          <w:rFonts w:ascii="Arial" w:hAnsi="Arial" w:cs="Arial"/>
          <w:noProof/>
        </w:rPr>
      </w:pPr>
    </w:p>
    <w:p w14:paraId="679D8149" w14:textId="41F90C92" w:rsidR="000834DE" w:rsidRPr="00236518" w:rsidRDefault="000F6CB7">
      <w:pPr>
        <w:rPr>
          <w:rFonts w:ascii="Arial" w:hAnsi="Arial" w:cs="Arial"/>
          <w:noProof/>
        </w:rPr>
      </w:pPr>
      <w:r w:rsidRPr="000F6CB7">
        <w:rPr>
          <w:rFonts w:ascii="Arial" w:hAnsi="Arial" w:cs="Arial"/>
          <w:b/>
          <w:bCs/>
          <w:noProof/>
        </w:rPr>
        <w:t>Aufgrund des § 3 Absatz 1 der Kommunalverfassung für das Land Brandenburg (BbgKVerf) vom 18. Dezember 2007 (GVBl. I S. 286) in der aktuellen Fassung sowie der §§ 29 und 69 des Gesetzes über Naturschutz und Landschaftspflege (BNatSchG) vom 29. Juli 2009 (BGBl. I S. 2542) in der aktuellen Fassung hat die Gemeindevertretung der Gemeinde Borkwalde am . . . . . . folgende Gestaltungssatzung für das  Bebauungsplangebiet „Borkwalde – Ortszentrum“ beschlossen:</w:t>
      </w:r>
    </w:p>
    <w:p w14:paraId="2075CBDA" w14:textId="0DCBF7C6" w:rsidR="000834DE" w:rsidRPr="00236518" w:rsidRDefault="000834DE" w:rsidP="001D7ACB">
      <w:pPr>
        <w:jc w:val="center"/>
        <w:rPr>
          <w:rFonts w:ascii="Arial" w:hAnsi="Arial" w:cs="Arial"/>
          <w:b/>
          <w:bCs/>
          <w:noProof/>
        </w:rPr>
      </w:pPr>
      <w:r w:rsidRPr="00236518">
        <w:rPr>
          <w:rFonts w:ascii="Arial" w:hAnsi="Arial" w:cs="Arial"/>
          <w:b/>
          <w:bCs/>
          <w:noProof/>
        </w:rPr>
        <w:t xml:space="preserve">§ 1 </w:t>
      </w:r>
      <w:r w:rsidR="00C3366E" w:rsidRPr="00236518">
        <w:rPr>
          <w:rFonts w:ascii="Arial" w:hAnsi="Arial" w:cs="Arial"/>
          <w:b/>
          <w:bCs/>
          <w:noProof/>
        </w:rPr>
        <w:t>Räumlicher Geltungsbereich</w:t>
      </w:r>
    </w:p>
    <w:p w14:paraId="621A271C" w14:textId="2E4A6382" w:rsidR="000834DE" w:rsidRPr="00236518" w:rsidRDefault="00C3366E" w:rsidP="000834DE">
      <w:pPr>
        <w:pStyle w:val="Listenabsatz"/>
        <w:numPr>
          <w:ilvl w:val="0"/>
          <w:numId w:val="1"/>
        </w:numPr>
        <w:rPr>
          <w:rFonts w:ascii="Arial" w:hAnsi="Arial" w:cs="Arial"/>
        </w:rPr>
      </w:pPr>
      <w:r w:rsidRPr="00236518">
        <w:rPr>
          <w:rFonts w:ascii="Arial" w:hAnsi="Arial" w:cs="Arial"/>
        </w:rPr>
        <w:t>Der Geltungsbereich der Satzung umfasst ein Teilgebiet des Bebauungsplanes Nr. 3 „Borkwalde – Ortszentrum“ in der jeweils aktuellen Fassung.</w:t>
      </w:r>
    </w:p>
    <w:p w14:paraId="205B50DD" w14:textId="3BF929AB" w:rsidR="000834DE" w:rsidRPr="003D2EB0" w:rsidRDefault="000834DE" w:rsidP="003D2EB0">
      <w:pPr>
        <w:pStyle w:val="Listenabsatz"/>
        <w:numPr>
          <w:ilvl w:val="0"/>
          <w:numId w:val="1"/>
        </w:numPr>
        <w:rPr>
          <w:rFonts w:ascii="Arial" w:eastAsia="Calibri" w:hAnsi="Arial" w:cs="Arial"/>
          <w:color w:val="FF0000"/>
          <w:sz w:val="20"/>
          <w:szCs w:val="20"/>
        </w:rPr>
      </w:pPr>
      <w:r w:rsidRPr="003D2EB0">
        <w:rPr>
          <w:rFonts w:ascii="Arial" w:hAnsi="Arial" w:cs="Arial"/>
          <w:noProof/>
        </w:rPr>
        <w:t>Der räumliche Geltungsbereich ist in der Anlage 1 dargestellt, die Bestandteil d</w:t>
      </w:r>
      <w:r w:rsidR="009F0198" w:rsidRPr="003D2EB0">
        <w:rPr>
          <w:rFonts w:ascii="Arial" w:hAnsi="Arial" w:cs="Arial"/>
          <w:noProof/>
        </w:rPr>
        <w:t>ieser</w:t>
      </w:r>
      <w:r w:rsidRPr="003D2EB0">
        <w:rPr>
          <w:rFonts w:ascii="Arial" w:hAnsi="Arial" w:cs="Arial"/>
          <w:noProof/>
        </w:rPr>
        <w:t xml:space="preserve"> Satzung ist.</w:t>
      </w:r>
      <w:r w:rsidR="003D2EB0" w:rsidRPr="003D2EB0">
        <w:rPr>
          <w:rFonts w:ascii="Arial" w:hAnsi="Arial" w:cs="Arial"/>
          <w:noProof/>
        </w:rPr>
        <w:t xml:space="preserve"> </w:t>
      </w:r>
      <w:r w:rsidR="003D2EB0" w:rsidRPr="003D2EB0">
        <w:rPr>
          <w:rFonts w:ascii="Arial" w:hAnsi="Arial" w:cs="Arial"/>
          <w:noProof/>
          <w:color w:val="FF0000"/>
        </w:rPr>
        <w:t xml:space="preserve">Es handelt sich in der Flur 2 der Gemarkung Borkwalde um folgende Flurstücke: </w:t>
      </w:r>
      <w:r w:rsidR="003D2EB0" w:rsidRPr="003D2EB0">
        <w:rPr>
          <w:rFonts w:ascii="Arial" w:eastAsia="Calibri" w:hAnsi="Arial" w:cs="Arial"/>
          <w:color w:val="FF0000"/>
        </w:rPr>
        <w:t xml:space="preserve">100/17, 100/18, 100/19, 100/20, 100/21, 100/22, 100/23, 100/24, 100/36, 100/37, 100/38, 100/39, 100/40, 100/117, 630, 631, 632, 633, 634, 635, 636, 637, 638, 639, 640, 641, 642 sowie Teilflächen der Flurstücke 724 und </w:t>
      </w:r>
      <w:r w:rsidR="003D2EB0" w:rsidRPr="003D2EB0">
        <w:rPr>
          <w:rFonts w:ascii="Arial" w:eastAsia="Calibri" w:hAnsi="Arial" w:cs="Arial"/>
          <w:bCs/>
          <w:color w:val="FF0000"/>
        </w:rPr>
        <w:t>731.</w:t>
      </w:r>
    </w:p>
    <w:p w14:paraId="6A39F324" w14:textId="77777777" w:rsidR="001D7ACB" w:rsidRPr="00236518" w:rsidRDefault="001D7ACB" w:rsidP="001D7ACB">
      <w:pPr>
        <w:jc w:val="center"/>
        <w:rPr>
          <w:rFonts w:ascii="Arial" w:hAnsi="Arial" w:cs="Arial"/>
          <w:b/>
          <w:bCs/>
        </w:rPr>
      </w:pPr>
    </w:p>
    <w:p w14:paraId="4C31A982" w14:textId="77777777" w:rsidR="000834DE" w:rsidRPr="00236518" w:rsidRDefault="000834DE" w:rsidP="001D7ACB">
      <w:pPr>
        <w:jc w:val="center"/>
        <w:rPr>
          <w:rFonts w:ascii="Arial" w:hAnsi="Arial" w:cs="Arial"/>
          <w:b/>
          <w:bCs/>
        </w:rPr>
      </w:pPr>
      <w:r w:rsidRPr="00236518">
        <w:rPr>
          <w:rFonts w:ascii="Arial" w:hAnsi="Arial" w:cs="Arial"/>
          <w:b/>
          <w:bCs/>
        </w:rPr>
        <w:t>§ 2 Regelungen zu anderen Rechtsvorschriften</w:t>
      </w:r>
    </w:p>
    <w:p w14:paraId="2840BC9D" w14:textId="6E1D32D0" w:rsidR="00962381" w:rsidRPr="00236518" w:rsidRDefault="000834DE" w:rsidP="009F0198">
      <w:pPr>
        <w:pStyle w:val="Listenabsatz"/>
        <w:rPr>
          <w:rFonts w:ascii="Arial" w:hAnsi="Arial" w:cs="Arial"/>
        </w:rPr>
      </w:pPr>
      <w:r w:rsidRPr="00236518">
        <w:rPr>
          <w:rFonts w:ascii="Arial" w:hAnsi="Arial" w:cs="Arial"/>
        </w:rPr>
        <w:t xml:space="preserve">Regelungen anderer Rechtsvorschriften bleiben durch diese Satzung unberührt. </w:t>
      </w:r>
      <w:r w:rsidR="009A05BC" w:rsidRPr="00236518">
        <w:rPr>
          <w:rFonts w:ascii="Arial" w:hAnsi="Arial" w:cs="Arial"/>
        </w:rPr>
        <w:t>Festsetzungen im Bebauungsplan, die im Geltungsbereich dieser Satzung Rechtskraft besitzen, gehen den Regelungen in dieser Satzung vor.</w:t>
      </w:r>
    </w:p>
    <w:p w14:paraId="71334CEC" w14:textId="581AE136" w:rsidR="00622D76" w:rsidRPr="00236518" w:rsidRDefault="00622D76" w:rsidP="009F0198">
      <w:pPr>
        <w:pStyle w:val="Listenabsatz"/>
        <w:rPr>
          <w:rFonts w:ascii="Arial" w:hAnsi="Arial" w:cs="Arial"/>
        </w:rPr>
      </w:pPr>
    </w:p>
    <w:p w14:paraId="1A3EA89D" w14:textId="77777777" w:rsidR="00622D76" w:rsidRPr="00236518" w:rsidRDefault="00622D76" w:rsidP="009F0198">
      <w:pPr>
        <w:pStyle w:val="Listenabsatz"/>
        <w:rPr>
          <w:rFonts w:ascii="Arial" w:hAnsi="Arial" w:cs="Arial"/>
        </w:rPr>
      </w:pPr>
    </w:p>
    <w:p w14:paraId="4D03768E" w14:textId="35D9F450" w:rsidR="00EC3E57" w:rsidRPr="00236518" w:rsidRDefault="00EC3E57" w:rsidP="00EC3E57">
      <w:pPr>
        <w:rPr>
          <w:rFonts w:ascii="Arial" w:hAnsi="Arial" w:cs="Arial"/>
        </w:rPr>
      </w:pPr>
    </w:p>
    <w:p w14:paraId="4C05A81F" w14:textId="77EFDC2E" w:rsidR="00962381" w:rsidRPr="00236518" w:rsidRDefault="00962381" w:rsidP="001D7ACB">
      <w:pPr>
        <w:jc w:val="center"/>
        <w:rPr>
          <w:rFonts w:ascii="Arial" w:hAnsi="Arial" w:cs="Arial"/>
          <w:b/>
          <w:bCs/>
        </w:rPr>
      </w:pPr>
      <w:r w:rsidRPr="00236518">
        <w:rPr>
          <w:rFonts w:ascii="Arial" w:hAnsi="Arial" w:cs="Arial"/>
          <w:b/>
          <w:bCs/>
        </w:rPr>
        <w:t>§ 3 Begrünung und Bepflanzung</w:t>
      </w:r>
    </w:p>
    <w:p w14:paraId="40E98928" w14:textId="210FA4C0" w:rsidR="00962381" w:rsidRPr="00236518" w:rsidRDefault="00B713E8" w:rsidP="003D217D">
      <w:pPr>
        <w:pStyle w:val="Listenabsatz"/>
        <w:ind w:left="643"/>
        <w:rPr>
          <w:rFonts w:ascii="Arial" w:hAnsi="Arial" w:cs="Arial"/>
        </w:rPr>
      </w:pPr>
      <w:r w:rsidRPr="00236518">
        <w:rPr>
          <w:rFonts w:ascii="Arial" w:hAnsi="Arial" w:cs="Arial"/>
        </w:rPr>
        <w:lastRenderedPageBreak/>
        <w:t>Die</w:t>
      </w:r>
      <w:r w:rsidR="00962381" w:rsidRPr="00236518">
        <w:rPr>
          <w:rFonts w:ascii="Arial" w:hAnsi="Arial" w:cs="Arial"/>
          <w:color w:val="FF0000"/>
        </w:rPr>
        <w:t xml:space="preserve"> </w:t>
      </w:r>
      <w:r w:rsidR="00962381" w:rsidRPr="00236518">
        <w:rPr>
          <w:rFonts w:ascii="Arial" w:hAnsi="Arial" w:cs="Arial"/>
        </w:rPr>
        <w:t>Grundstücksflächen sind</w:t>
      </w:r>
      <w:r w:rsidR="009A1733" w:rsidRPr="00236518">
        <w:rPr>
          <w:rFonts w:ascii="Arial" w:hAnsi="Arial" w:cs="Arial"/>
        </w:rPr>
        <w:t xml:space="preserve"> dem Charakter der Waldsiedlung entsprechend</w:t>
      </w:r>
      <w:r w:rsidR="005E27CC" w:rsidRPr="00236518">
        <w:rPr>
          <w:rFonts w:ascii="Arial" w:hAnsi="Arial" w:cs="Arial"/>
        </w:rPr>
        <w:t xml:space="preserve"> </w:t>
      </w:r>
      <w:r w:rsidR="00C3366E" w:rsidRPr="00236518">
        <w:rPr>
          <w:rFonts w:ascii="Arial" w:hAnsi="Arial" w:cs="Arial"/>
        </w:rPr>
        <w:t>zu unterhalten, insbesondere sind</w:t>
      </w:r>
    </w:p>
    <w:p w14:paraId="48922371" w14:textId="77777777" w:rsidR="009C7C84" w:rsidRDefault="00C3366E" w:rsidP="009C7C84">
      <w:pPr>
        <w:ind w:left="283" w:firstLine="360"/>
        <w:rPr>
          <w:rFonts w:ascii="Arial" w:hAnsi="Arial" w:cs="Arial"/>
        </w:rPr>
      </w:pPr>
      <w:r w:rsidRPr="00236518">
        <w:rPr>
          <w:rFonts w:ascii="Arial" w:hAnsi="Arial" w:cs="Arial"/>
        </w:rPr>
        <w:t xml:space="preserve">- </w:t>
      </w:r>
      <w:r w:rsidR="00277C64" w:rsidRPr="00236518">
        <w:rPr>
          <w:rFonts w:ascii="Arial" w:hAnsi="Arial" w:cs="Arial"/>
        </w:rPr>
        <w:t xml:space="preserve">Steingärten </w:t>
      </w:r>
      <w:r w:rsidR="005E27CC" w:rsidRPr="00236518">
        <w:rPr>
          <w:rFonts w:ascii="Arial" w:hAnsi="Arial" w:cs="Arial"/>
        </w:rPr>
        <w:t>(</w:t>
      </w:r>
      <w:r w:rsidR="00277C64" w:rsidRPr="00236518">
        <w:rPr>
          <w:rFonts w:ascii="Arial" w:hAnsi="Arial" w:cs="Arial"/>
        </w:rPr>
        <w:t>mit Kiesel, Schotter oder ähnlichem Material</w:t>
      </w:r>
      <w:r w:rsidR="005E27CC" w:rsidRPr="00236518">
        <w:rPr>
          <w:rFonts w:ascii="Arial" w:hAnsi="Arial" w:cs="Arial"/>
        </w:rPr>
        <w:t>)</w:t>
      </w:r>
      <w:r w:rsidR="00277C64" w:rsidRPr="00236518">
        <w:rPr>
          <w:rFonts w:ascii="Arial" w:hAnsi="Arial" w:cs="Arial"/>
        </w:rPr>
        <w:t xml:space="preserve"> </w:t>
      </w:r>
      <w:r w:rsidRPr="00236518">
        <w:rPr>
          <w:rFonts w:ascii="Arial" w:hAnsi="Arial" w:cs="Arial"/>
        </w:rPr>
        <w:t>nicht zulässig</w:t>
      </w:r>
      <w:r w:rsidR="00B57864" w:rsidRPr="00236518">
        <w:rPr>
          <w:rFonts w:ascii="Arial" w:hAnsi="Arial" w:cs="Arial"/>
        </w:rPr>
        <w:t xml:space="preserve">, </w:t>
      </w:r>
      <w:r w:rsidR="00B57864" w:rsidRPr="00236518">
        <w:rPr>
          <w:rFonts w:ascii="Arial" w:hAnsi="Arial" w:cs="Arial"/>
          <w:color w:val="FF0000"/>
        </w:rPr>
        <w:t xml:space="preserve">ausgenommen sind </w:t>
      </w:r>
      <w:r w:rsidR="00236518">
        <w:rPr>
          <w:rFonts w:ascii="Arial" w:hAnsi="Arial" w:cs="Arial"/>
          <w:color w:val="FF0000"/>
        </w:rPr>
        <w:t xml:space="preserve">die </w:t>
      </w:r>
      <w:r w:rsidR="00B57864" w:rsidRPr="00236518">
        <w:rPr>
          <w:rFonts w:ascii="Arial" w:hAnsi="Arial" w:cs="Arial"/>
          <w:color w:val="FF0000"/>
        </w:rPr>
        <w:t xml:space="preserve">Traufbereiche um Gebäude </w:t>
      </w:r>
      <w:r w:rsidRPr="00236518">
        <w:rPr>
          <w:rFonts w:ascii="Arial" w:hAnsi="Arial" w:cs="Arial"/>
        </w:rPr>
        <w:t>und</w:t>
      </w:r>
    </w:p>
    <w:p w14:paraId="5A3FA72F" w14:textId="29667627" w:rsidR="00962381" w:rsidRPr="003D2EB0" w:rsidRDefault="00C3366E" w:rsidP="009C7C84">
      <w:pPr>
        <w:ind w:left="283" w:firstLine="360"/>
        <w:rPr>
          <w:rFonts w:ascii="Arial" w:hAnsi="Arial" w:cs="Arial"/>
        </w:rPr>
      </w:pPr>
      <w:r w:rsidRPr="00236518">
        <w:rPr>
          <w:rFonts w:ascii="Arial" w:hAnsi="Arial" w:cs="Arial"/>
        </w:rPr>
        <w:t xml:space="preserve">- </w:t>
      </w:r>
      <w:r w:rsidR="00FF5987" w:rsidRPr="00236518">
        <w:rPr>
          <w:rFonts w:ascii="Arial" w:hAnsi="Arial" w:cs="Arial"/>
        </w:rPr>
        <w:t>a</w:t>
      </w:r>
      <w:r w:rsidR="009F0198" w:rsidRPr="00236518">
        <w:rPr>
          <w:rFonts w:ascii="Arial" w:hAnsi="Arial" w:cs="Arial"/>
        </w:rPr>
        <w:t xml:space="preserve">uf jedem Grundstück </w:t>
      </w:r>
      <w:r w:rsidR="00962381" w:rsidRPr="00236518">
        <w:rPr>
          <w:rFonts w:ascii="Arial" w:hAnsi="Arial" w:cs="Arial"/>
        </w:rPr>
        <w:t>ist pro angefangene 100 m²</w:t>
      </w:r>
      <w:r w:rsidR="009F2675" w:rsidRPr="00236518">
        <w:rPr>
          <w:rFonts w:ascii="Arial" w:hAnsi="Arial" w:cs="Arial"/>
        </w:rPr>
        <w:t xml:space="preserve"> </w:t>
      </w:r>
      <w:r w:rsidR="00962381" w:rsidRPr="00236518">
        <w:rPr>
          <w:rFonts w:ascii="Arial" w:hAnsi="Arial" w:cs="Arial"/>
        </w:rPr>
        <w:t xml:space="preserve">Grundstücksfläche </w:t>
      </w:r>
      <w:r w:rsidR="00B57864" w:rsidRPr="00236518">
        <w:rPr>
          <w:rFonts w:ascii="Arial" w:hAnsi="Arial" w:cs="Arial"/>
        </w:rPr>
        <w:t xml:space="preserve"> </w:t>
      </w:r>
      <w:r w:rsidRPr="00236518">
        <w:rPr>
          <w:rFonts w:ascii="Arial" w:hAnsi="Arial" w:cs="Arial"/>
        </w:rPr>
        <w:t>m</w:t>
      </w:r>
      <w:r w:rsidR="00962381" w:rsidRPr="00236518">
        <w:rPr>
          <w:rFonts w:ascii="Arial" w:hAnsi="Arial" w:cs="Arial"/>
        </w:rPr>
        <w:t>ind</w:t>
      </w:r>
      <w:r w:rsidRPr="00236518">
        <w:rPr>
          <w:rFonts w:ascii="Arial" w:hAnsi="Arial" w:cs="Arial"/>
        </w:rPr>
        <w:t>estens e</w:t>
      </w:r>
      <w:r w:rsidR="00B713E8" w:rsidRPr="00236518">
        <w:rPr>
          <w:rFonts w:ascii="Arial" w:hAnsi="Arial" w:cs="Arial"/>
        </w:rPr>
        <w:t>in</w:t>
      </w:r>
      <w:r w:rsidR="00B57864" w:rsidRPr="00236518">
        <w:rPr>
          <w:rFonts w:ascii="Arial" w:hAnsi="Arial" w:cs="Arial"/>
        </w:rPr>
        <w:t xml:space="preserve"> Baum zu </w:t>
      </w:r>
      <w:r w:rsidR="00962381" w:rsidRPr="00236518">
        <w:rPr>
          <w:rFonts w:ascii="Arial" w:hAnsi="Arial" w:cs="Arial"/>
        </w:rPr>
        <w:t>pflanzen.</w:t>
      </w:r>
      <w:r w:rsidR="00B57864" w:rsidRPr="00236518">
        <w:rPr>
          <w:rFonts w:ascii="Arial" w:hAnsi="Arial" w:cs="Arial"/>
        </w:rPr>
        <w:t xml:space="preserve"> </w:t>
      </w:r>
      <w:r w:rsidR="00962381" w:rsidRPr="00236518">
        <w:rPr>
          <w:rFonts w:ascii="Arial" w:hAnsi="Arial" w:cs="Arial"/>
        </w:rPr>
        <w:t>Der Baum ist entsprechend der Pflanzenliste</w:t>
      </w:r>
      <w:r w:rsidR="005B54C4" w:rsidRPr="00236518">
        <w:rPr>
          <w:rFonts w:ascii="Arial" w:hAnsi="Arial" w:cs="Arial"/>
        </w:rPr>
        <w:t>, Anlage 2,</w:t>
      </w:r>
      <w:r w:rsidR="00962381" w:rsidRPr="00236518">
        <w:rPr>
          <w:rFonts w:ascii="Arial" w:hAnsi="Arial" w:cs="Arial"/>
        </w:rPr>
        <w:t xml:space="preserve"> </w:t>
      </w:r>
      <w:r w:rsidRPr="00236518">
        <w:rPr>
          <w:rFonts w:ascii="Arial" w:hAnsi="Arial" w:cs="Arial"/>
        </w:rPr>
        <w:br/>
      </w:r>
      <w:r w:rsidRPr="00236518">
        <w:rPr>
          <w:rFonts w:ascii="Arial" w:hAnsi="Arial" w:cs="Arial"/>
        </w:rPr>
        <w:tab/>
        <w:t xml:space="preserve"> </w:t>
      </w:r>
      <w:r w:rsidR="00962381" w:rsidRPr="00236518">
        <w:rPr>
          <w:rFonts w:ascii="Arial" w:hAnsi="Arial" w:cs="Arial"/>
        </w:rPr>
        <w:t xml:space="preserve">auszuwählen. Bei der Ermittlung der Zahl der zu pflanzenden Bäume sind die </w:t>
      </w:r>
      <w:r w:rsidR="003D2EB0">
        <w:rPr>
          <w:rFonts w:ascii="Arial" w:hAnsi="Arial" w:cs="Arial"/>
        </w:rPr>
        <w:t xml:space="preserve">     </w:t>
      </w:r>
      <w:r w:rsidR="00962381" w:rsidRPr="00236518">
        <w:rPr>
          <w:rFonts w:ascii="Arial" w:hAnsi="Arial" w:cs="Arial"/>
        </w:rPr>
        <w:t xml:space="preserve">vorhandenen Bäume einzurechnen. </w:t>
      </w:r>
      <w:r w:rsidRPr="00236518">
        <w:rPr>
          <w:rFonts w:ascii="Arial" w:hAnsi="Arial" w:cs="Arial"/>
        </w:rPr>
        <w:t xml:space="preserve">    </w:t>
      </w:r>
      <w:r w:rsidRPr="00236518">
        <w:rPr>
          <w:rFonts w:ascii="Arial" w:hAnsi="Arial" w:cs="Arial"/>
        </w:rPr>
        <w:br/>
        <w:t xml:space="preserve">  </w:t>
      </w:r>
      <w:r w:rsidRPr="00236518">
        <w:rPr>
          <w:rFonts w:ascii="Arial" w:hAnsi="Arial" w:cs="Arial"/>
        </w:rPr>
        <w:tab/>
        <w:t xml:space="preserve"> </w:t>
      </w:r>
      <w:r w:rsidR="00962381" w:rsidRPr="00236518">
        <w:rPr>
          <w:rFonts w:ascii="Arial" w:hAnsi="Arial" w:cs="Arial"/>
        </w:rPr>
        <w:t xml:space="preserve">Mindestens 80 % der Neuanpflanzungen </w:t>
      </w:r>
      <w:r w:rsidR="00962381" w:rsidRPr="00236518">
        <w:rPr>
          <w:rFonts w:ascii="Arial" w:hAnsi="Arial" w:cs="Arial"/>
          <w:strike/>
        </w:rPr>
        <w:t>sollen</w:t>
      </w:r>
      <w:r w:rsidR="00962381" w:rsidRPr="00236518">
        <w:rPr>
          <w:rFonts w:ascii="Arial" w:hAnsi="Arial" w:cs="Arial"/>
        </w:rPr>
        <w:t xml:space="preserve"> </w:t>
      </w:r>
      <w:r w:rsidR="00B57864" w:rsidRPr="00236518">
        <w:rPr>
          <w:rFonts w:ascii="Arial" w:hAnsi="Arial" w:cs="Arial"/>
          <w:color w:val="FF0000"/>
        </w:rPr>
        <w:t>müssen</w:t>
      </w:r>
      <w:r w:rsidR="00B57864" w:rsidRPr="00236518">
        <w:rPr>
          <w:rFonts w:ascii="Arial" w:hAnsi="Arial" w:cs="Arial"/>
        </w:rPr>
        <w:t xml:space="preserve"> </w:t>
      </w:r>
      <w:r w:rsidR="00962381" w:rsidRPr="00236518">
        <w:rPr>
          <w:rFonts w:ascii="Arial" w:hAnsi="Arial" w:cs="Arial"/>
        </w:rPr>
        <w:t>Laubgehölze sein.</w:t>
      </w:r>
      <w:r w:rsidR="00B57864" w:rsidRPr="00236518">
        <w:rPr>
          <w:rFonts w:ascii="Arial" w:hAnsi="Arial" w:cs="Arial"/>
        </w:rPr>
        <w:t xml:space="preserve"> </w:t>
      </w:r>
      <w:r w:rsidR="00B57864" w:rsidRPr="00236518">
        <w:rPr>
          <w:rFonts w:ascii="Arial" w:hAnsi="Arial" w:cs="Arial"/>
          <w:color w:val="FF0000"/>
        </w:rPr>
        <w:t>Bei ungerader Baumanzahl ist zugunsten der Laubgehölze aufzurunden.</w:t>
      </w:r>
    </w:p>
    <w:p w14:paraId="5BDF6F24" w14:textId="77777777" w:rsidR="00837257" w:rsidRPr="00236518" w:rsidRDefault="00837257" w:rsidP="005E27CC">
      <w:pPr>
        <w:rPr>
          <w:rFonts w:ascii="Arial" w:hAnsi="Arial" w:cs="Arial"/>
        </w:rPr>
      </w:pPr>
    </w:p>
    <w:p w14:paraId="7192AAC8" w14:textId="5385E5E8" w:rsidR="0014673E" w:rsidRPr="00236518" w:rsidRDefault="0014673E" w:rsidP="0014673E">
      <w:pPr>
        <w:pStyle w:val="Listenabsatz"/>
        <w:jc w:val="center"/>
        <w:rPr>
          <w:rFonts w:ascii="Arial" w:hAnsi="Arial" w:cs="Arial"/>
          <w:b/>
          <w:bCs/>
        </w:rPr>
      </w:pPr>
      <w:r w:rsidRPr="00236518">
        <w:rPr>
          <w:rFonts w:ascii="Arial" w:hAnsi="Arial" w:cs="Arial"/>
          <w:b/>
          <w:bCs/>
        </w:rPr>
        <w:t xml:space="preserve">§ </w:t>
      </w:r>
      <w:r w:rsidR="00C3366E" w:rsidRPr="00236518">
        <w:rPr>
          <w:rFonts w:ascii="Arial" w:hAnsi="Arial" w:cs="Arial"/>
          <w:b/>
          <w:bCs/>
        </w:rPr>
        <w:t>4</w:t>
      </w:r>
      <w:r w:rsidRPr="00236518">
        <w:rPr>
          <w:rFonts w:ascii="Arial" w:hAnsi="Arial" w:cs="Arial"/>
          <w:b/>
          <w:bCs/>
        </w:rPr>
        <w:t xml:space="preserve"> Frist für </w:t>
      </w:r>
      <w:r w:rsidR="00397378" w:rsidRPr="00236518">
        <w:rPr>
          <w:rFonts w:ascii="Arial" w:hAnsi="Arial" w:cs="Arial"/>
          <w:b/>
          <w:bCs/>
        </w:rPr>
        <w:t xml:space="preserve">die </w:t>
      </w:r>
      <w:r w:rsidRPr="00236518">
        <w:rPr>
          <w:rFonts w:ascii="Arial" w:hAnsi="Arial" w:cs="Arial"/>
          <w:b/>
          <w:bCs/>
        </w:rPr>
        <w:t>Herstellung des satzungsmäßigen Zustandes</w:t>
      </w:r>
    </w:p>
    <w:p w14:paraId="7B307F17" w14:textId="0E88933D" w:rsidR="0014673E" w:rsidRPr="00236518" w:rsidRDefault="0014673E" w:rsidP="0014673E">
      <w:pPr>
        <w:pStyle w:val="Listenabsatz"/>
        <w:rPr>
          <w:rFonts w:ascii="Arial" w:hAnsi="Arial" w:cs="Arial"/>
        </w:rPr>
      </w:pPr>
    </w:p>
    <w:p w14:paraId="288544A2" w14:textId="30D52C5F" w:rsidR="0014673E" w:rsidRPr="00236518" w:rsidRDefault="0014673E" w:rsidP="0014673E">
      <w:pPr>
        <w:pStyle w:val="Listenabsatz"/>
        <w:rPr>
          <w:rFonts w:ascii="Arial" w:hAnsi="Arial" w:cs="Arial"/>
          <w:strike/>
        </w:rPr>
      </w:pPr>
      <w:r w:rsidRPr="00236518">
        <w:rPr>
          <w:rFonts w:ascii="Arial" w:hAnsi="Arial" w:cs="Arial"/>
        </w:rPr>
        <w:t xml:space="preserve">Für die Herstellung des satzungsmäßigen Zustandes der Grundstücke wird den </w:t>
      </w:r>
      <w:r w:rsidR="00B713E8" w:rsidRPr="00236518">
        <w:rPr>
          <w:rFonts w:ascii="Arial" w:hAnsi="Arial" w:cs="Arial"/>
        </w:rPr>
        <w:t>Grundstückse</w:t>
      </w:r>
      <w:r w:rsidRPr="00236518">
        <w:rPr>
          <w:rFonts w:ascii="Arial" w:hAnsi="Arial" w:cs="Arial"/>
        </w:rPr>
        <w:t xml:space="preserve">igentümern/ Nutzern eine Frist von </w:t>
      </w:r>
      <w:r w:rsidR="001B09C7" w:rsidRPr="00236518">
        <w:rPr>
          <w:rFonts w:ascii="Arial" w:hAnsi="Arial" w:cs="Arial"/>
        </w:rPr>
        <w:t>2</w:t>
      </w:r>
      <w:r w:rsidRPr="00236518">
        <w:rPr>
          <w:rFonts w:ascii="Arial" w:hAnsi="Arial" w:cs="Arial"/>
        </w:rPr>
        <w:t xml:space="preserve"> Jahren</w:t>
      </w:r>
      <w:r w:rsidRPr="00236518">
        <w:rPr>
          <w:rFonts w:ascii="Arial" w:hAnsi="Arial" w:cs="Arial"/>
          <w:strike/>
        </w:rPr>
        <w:t xml:space="preserve">, beginnend </w:t>
      </w:r>
      <w:r w:rsidR="00D25852" w:rsidRPr="00236518">
        <w:rPr>
          <w:rFonts w:ascii="Arial" w:hAnsi="Arial" w:cs="Arial"/>
          <w:strike/>
        </w:rPr>
        <w:t>nach der erstmaligen genehmigten Nutzungsartenänderung von Wald in eine andere Nutzungsart</w:t>
      </w:r>
      <w:r w:rsidR="0061558A" w:rsidRPr="00236518">
        <w:rPr>
          <w:rFonts w:ascii="Arial" w:hAnsi="Arial" w:cs="Arial"/>
          <w:strike/>
        </w:rPr>
        <w:t xml:space="preserve">, </w:t>
      </w:r>
      <w:r w:rsidR="0061558A" w:rsidRPr="00236518">
        <w:rPr>
          <w:rFonts w:ascii="Arial" w:hAnsi="Arial" w:cs="Arial"/>
          <w:color w:val="FF0000"/>
        </w:rPr>
        <w:t>besser</w:t>
      </w:r>
      <w:r w:rsidR="002D5BA9">
        <w:rPr>
          <w:rFonts w:ascii="Arial" w:hAnsi="Arial" w:cs="Arial"/>
          <w:color w:val="FF0000"/>
        </w:rPr>
        <w:t>:</w:t>
      </w:r>
      <w:r w:rsidR="0061558A" w:rsidRPr="00236518">
        <w:rPr>
          <w:rFonts w:ascii="Arial" w:hAnsi="Arial" w:cs="Arial"/>
          <w:color w:val="FF0000"/>
        </w:rPr>
        <w:t xml:space="preserve"> beginnend nach Fertigstellung des Bauvorhabens oder Einzug in das Gebäude</w:t>
      </w:r>
      <w:r w:rsidR="0061558A" w:rsidRPr="00236518">
        <w:rPr>
          <w:rFonts w:ascii="Arial" w:hAnsi="Arial" w:cs="Arial"/>
        </w:rPr>
        <w:t xml:space="preserve"> eingeräumt.</w:t>
      </w:r>
      <w:r w:rsidR="0061558A" w:rsidRPr="00236518">
        <w:rPr>
          <w:rFonts w:ascii="Arial" w:hAnsi="Arial" w:cs="Arial"/>
          <w:color w:val="FF0000"/>
        </w:rPr>
        <w:t xml:space="preserve"> Maßgeblich ist das jeweils zuerst eintretende Datum.</w:t>
      </w:r>
      <w:r w:rsidR="005065D7" w:rsidRPr="00236518">
        <w:rPr>
          <w:rFonts w:ascii="Arial" w:hAnsi="Arial" w:cs="Arial"/>
          <w:color w:val="FF0000"/>
        </w:rPr>
        <w:t xml:space="preserve"> </w:t>
      </w:r>
    </w:p>
    <w:p w14:paraId="5DD1CA85" w14:textId="54533BEA" w:rsidR="009E5044" w:rsidRPr="00236518" w:rsidRDefault="009E5044" w:rsidP="009E5044">
      <w:pPr>
        <w:pStyle w:val="Listenabsatz"/>
        <w:rPr>
          <w:rFonts w:ascii="Arial" w:hAnsi="Arial" w:cs="Arial"/>
        </w:rPr>
      </w:pPr>
    </w:p>
    <w:p w14:paraId="1165B51E" w14:textId="77777777" w:rsidR="00EC3E57" w:rsidRPr="00236518" w:rsidRDefault="00EC3E57" w:rsidP="00397378">
      <w:pPr>
        <w:pStyle w:val="Listenabsatz"/>
        <w:jc w:val="center"/>
        <w:rPr>
          <w:rFonts w:ascii="Arial" w:hAnsi="Arial" w:cs="Arial"/>
          <w:b/>
          <w:bCs/>
        </w:rPr>
      </w:pPr>
    </w:p>
    <w:p w14:paraId="44CED96A" w14:textId="446D6493" w:rsidR="00E73719" w:rsidRPr="00236518" w:rsidRDefault="00E73719" w:rsidP="00397378">
      <w:pPr>
        <w:pStyle w:val="Listenabsatz"/>
        <w:jc w:val="center"/>
        <w:rPr>
          <w:rFonts w:ascii="Arial" w:hAnsi="Arial" w:cs="Arial"/>
          <w:b/>
          <w:bCs/>
        </w:rPr>
      </w:pPr>
      <w:r w:rsidRPr="00236518">
        <w:rPr>
          <w:rFonts w:ascii="Arial" w:hAnsi="Arial" w:cs="Arial"/>
          <w:b/>
          <w:bCs/>
        </w:rPr>
        <w:t xml:space="preserve">§ </w:t>
      </w:r>
      <w:r w:rsidR="00D25852" w:rsidRPr="00236518">
        <w:rPr>
          <w:rFonts w:ascii="Arial" w:hAnsi="Arial" w:cs="Arial"/>
          <w:b/>
          <w:bCs/>
        </w:rPr>
        <w:t>5</w:t>
      </w:r>
      <w:r w:rsidRPr="00236518">
        <w:rPr>
          <w:rFonts w:ascii="Arial" w:hAnsi="Arial" w:cs="Arial"/>
          <w:b/>
          <w:bCs/>
        </w:rPr>
        <w:t xml:space="preserve"> </w:t>
      </w:r>
      <w:r w:rsidR="00397378" w:rsidRPr="00236518">
        <w:rPr>
          <w:rFonts w:ascii="Arial" w:hAnsi="Arial" w:cs="Arial"/>
          <w:b/>
          <w:bCs/>
        </w:rPr>
        <w:t>Ordnungswidrigkeiten</w:t>
      </w:r>
    </w:p>
    <w:p w14:paraId="33B843DA" w14:textId="77777777" w:rsidR="003D217D" w:rsidRPr="00236518" w:rsidRDefault="003D217D" w:rsidP="00397378">
      <w:pPr>
        <w:pStyle w:val="Listenabsatz"/>
        <w:jc w:val="center"/>
        <w:rPr>
          <w:rFonts w:ascii="Arial" w:hAnsi="Arial" w:cs="Arial"/>
          <w:b/>
          <w:bCs/>
        </w:rPr>
      </w:pPr>
    </w:p>
    <w:p w14:paraId="5BD9F0A4" w14:textId="7A631F03" w:rsidR="003D217D" w:rsidRPr="00236518" w:rsidRDefault="003D217D" w:rsidP="003D217D">
      <w:pPr>
        <w:pStyle w:val="Listenabsatz"/>
        <w:numPr>
          <w:ilvl w:val="0"/>
          <w:numId w:val="10"/>
        </w:numPr>
        <w:rPr>
          <w:rFonts w:ascii="Arial" w:hAnsi="Arial" w:cs="Arial"/>
        </w:rPr>
      </w:pPr>
      <w:r w:rsidRPr="00236518">
        <w:rPr>
          <w:rFonts w:ascii="Arial" w:hAnsi="Arial" w:cs="Arial"/>
        </w:rPr>
        <w:t>Ordnungswidrig handelt, wer vorsätzlich oder fahrlässig entgegen den in § 3 enthaltenen Vorschriften handelt.</w:t>
      </w:r>
    </w:p>
    <w:p w14:paraId="5EBE843E" w14:textId="10A4BB9A" w:rsidR="00236518" w:rsidRPr="00236518" w:rsidRDefault="00236518" w:rsidP="00236518">
      <w:pPr>
        <w:pStyle w:val="Listenabsatz"/>
        <w:spacing w:before="100" w:beforeAutospacing="1" w:after="100" w:afterAutospacing="1" w:line="240" w:lineRule="auto"/>
        <w:ind w:left="643"/>
        <w:outlineLvl w:val="3"/>
        <w:rPr>
          <w:rFonts w:ascii="Arial" w:eastAsia="Times New Roman" w:hAnsi="Arial" w:cs="Arial"/>
          <w:b/>
          <w:bCs/>
          <w:lang w:eastAsia="de-DE"/>
        </w:rPr>
      </w:pPr>
    </w:p>
    <w:p w14:paraId="2BA48654" w14:textId="4FADCF99" w:rsidR="00236518" w:rsidRPr="00236518" w:rsidRDefault="00335204" w:rsidP="00335204">
      <w:pPr>
        <w:pStyle w:val="Listenabsatz"/>
        <w:numPr>
          <w:ilvl w:val="0"/>
          <w:numId w:val="10"/>
        </w:numPr>
        <w:spacing w:before="100" w:beforeAutospacing="1" w:after="100" w:afterAutospacing="1" w:line="240" w:lineRule="auto"/>
        <w:rPr>
          <w:rFonts w:ascii="Arial" w:eastAsia="Times New Roman" w:hAnsi="Arial" w:cs="Arial"/>
          <w:lang w:eastAsia="de-DE"/>
        </w:rPr>
      </w:pPr>
      <w:r>
        <w:rPr>
          <w:rFonts w:ascii="Arial" w:eastAsia="Times New Roman" w:hAnsi="Arial" w:cs="Arial"/>
          <w:color w:val="FF0000"/>
          <w:lang w:eastAsia="de-DE"/>
        </w:rPr>
        <w:t>???</w:t>
      </w:r>
    </w:p>
    <w:p w14:paraId="11DD4DE0" w14:textId="77777777" w:rsidR="00A70EF3" w:rsidRDefault="00A70EF3" w:rsidP="000F6CB7">
      <w:pPr>
        <w:rPr>
          <w:rFonts w:ascii="Arial" w:hAnsi="Arial" w:cs="Arial"/>
          <w:b/>
          <w:bCs/>
        </w:rPr>
      </w:pPr>
      <w:bookmarkStart w:id="0" w:name="_GoBack"/>
      <w:bookmarkEnd w:id="0"/>
    </w:p>
    <w:p w14:paraId="58D5A448" w14:textId="16332DB6" w:rsidR="009F2675" w:rsidRPr="00236518" w:rsidRDefault="003D217D" w:rsidP="00081980">
      <w:pPr>
        <w:jc w:val="center"/>
        <w:rPr>
          <w:rFonts w:ascii="Arial" w:hAnsi="Arial" w:cs="Arial"/>
          <w:b/>
          <w:bCs/>
        </w:rPr>
      </w:pPr>
      <w:r w:rsidRPr="00236518">
        <w:rPr>
          <w:rFonts w:ascii="Arial" w:hAnsi="Arial" w:cs="Arial"/>
          <w:b/>
          <w:bCs/>
        </w:rPr>
        <w:t>§</w:t>
      </w:r>
      <w:r w:rsidR="0014673E" w:rsidRPr="00236518">
        <w:rPr>
          <w:rFonts w:ascii="Arial" w:hAnsi="Arial" w:cs="Arial"/>
          <w:b/>
          <w:bCs/>
        </w:rPr>
        <w:t xml:space="preserve"> </w:t>
      </w:r>
      <w:r w:rsidR="00D25852" w:rsidRPr="00236518">
        <w:rPr>
          <w:rFonts w:ascii="Arial" w:hAnsi="Arial" w:cs="Arial"/>
          <w:b/>
          <w:bCs/>
        </w:rPr>
        <w:t>6</w:t>
      </w:r>
      <w:r w:rsidR="00081980" w:rsidRPr="00236518">
        <w:rPr>
          <w:rFonts w:ascii="Arial" w:hAnsi="Arial" w:cs="Arial"/>
          <w:b/>
          <w:bCs/>
        </w:rPr>
        <w:t xml:space="preserve"> </w:t>
      </w:r>
      <w:r w:rsidR="0014673E" w:rsidRPr="00236518">
        <w:rPr>
          <w:rFonts w:ascii="Arial" w:hAnsi="Arial" w:cs="Arial"/>
          <w:b/>
          <w:bCs/>
        </w:rPr>
        <w:t>Inkrafttreten</w:t>
      </w:r>
    </w:p>
    <w:p w14:paraId="2B0B2785" w14:textId="40DA4D89" w:rsidR="0014673E" w:rsidRPr="00236518" w:rsidRDefault="00397378" w:rsidP="00081980">
      <w:pPr>
        <w:ind w:left="708"/>
        <w:jc w:val="both"/>
        <w:rPr>
          <w:rFonts w:ascii="Arial" w:hAnsi="Arial" w:cs="Arial"/>
        </w:rPr>
      </w:pPr>
      <w:r w:rsidRPr="00236518">
        <w:rPr>
          <w:rFonts w:ascii="Arial" w:hAnsi="Arial" w:cs="Arial"/>
        </w:rPr>
        <w:t>Diese Gestaltungssatzung</w:t>
      </w:r>
      <w:r w:rsidR="0014673E" w:rsidRPr="00236518">
        <w:rPr>
          <w:rFonts w:ascii="Arial" w:hAnsi="Arial" w:cs="Arial"/>
        </w:rPr>
        <w:t xml:space="preserve"> tritt </w:t>
      </w:r>
      <w:r w:rsidRPr="00236518">
        <w:rPr>
          <w:rFonts w:ascii="Arial" w:hAnsi="Arial" w:cs="Arial"/>
        </w:rPr>
        <w:t>am</w:t>
      </w:r>
      <w:r w:rsidR="0014673E" w:rsidRPr="00236518">
        <w:rPr>
          <w:rFonts w:ascii="Arial" w:hAnsi="Arial" w:cs="Arial"/>
        </w:rPr>
        <w:t xml:space="preserve"> Tag </w:t>
      </w:r>
      <w:r w:rsidR="00A70EF3">
        <w:rPr>
          <w:rFonts w:ascii="Arial" w:hAnsi="Arial" w:cs="Arial"/>
        </w:rPr>
        <w:t xml:space="preserve">nach </w:t>
      </w:r>
      <w:r w:rsidR="0014673E" w:rsidRPr="00236518">
        <w:rPr>
          <w:rFonts w:ascii="Arial" w:hAnsi="Arial" w:cs="Arial"/>
        </w:rPr>
        <w:t>der öffentlichen Bekanntmachung in Kraft.</w:t>
      </w:r>
    </w:p>
    <w:p w14:paraId="7C3FD128" w14:textId="3747F40D" w:rsidR="00081980" w:rsidRPr="00236518" w:rsidRDefault="00081980" w:rsidP="00E73719">
      <w:pPr>
        <w:jc w:val="both"/>
        <w:rPr>
          <w:rFonts w:ascii="Arial" w:hAnsi="Arial" w:cs="Arial"/>
        </w:rPr>
      </w:pPr>
    </w:p>
    <w:p w14:paraId="5E6A6EC3" w14:textId="284C9A9F" w:rsidR="00081980" w:rsidRPr="00236518" w:rsidRDefault="00081980" w:rsidP="00081980">
      <w:pPr>
        <w:ind w:left="708"/>
        <w:jc w:val="both"/>
        <w:rPr>
          <w:rFonts w:ascii="Arial" w:hAnsi="Arial" w:cs="Arial"/>
        </w:rPr>
      </w:pPr>
      <w:r w:rsidRPr="00236518">
        <w:rPr>
          <w:rFonts w:ascii="Arial" w:hAnsi="Arial" w:cs="Arial"/>
        </w:rPr>
        <w:t>Anlagen:</w:t>
      </w:r>
    </w:p>
    <w:p w14:paraId="1DD48035" w14:textId="7DF5738F" w:rsidR="00081980" w:rsidRPr="00236518" w:rsidRDefault="00081980" w:rsidP="00081980">
      <w:pPr>
        <w:pStyle w:val="KeinLeerraum"/>
        <w:ind w:left="708"/>
        <w:rPr>
          <w:rFonts w:ascii="Arial" w:hAnsi="Arial" w:cs="Arial"/>
        </w:rPr>
      </w:pPr>
      <w:r w:rsidRPr="00236518">
        <w:rPr>
          <w:rFonts w:ascii="Arial" w:hAnsi="Arial" w:cs="Arial"/>
        </w:rPr>
        <w:t>Anlage 1 – Räumlicher Geltungsbereich – Karte</w:t>
      </w:r>
    </w:p>
    <w:p w14:paraId="4EB3252C" w14:textId="0EEAE477" w:rsidR="00081980" w:rsidRPr="00236518" w:rsidRDefault="00081980" w:rsidP="00081980">
      <w:pPr>
        <w:pStyle w:val="KeinLeerraum"/>
        <w:ind w:left="708"/>
        <w:rPr>
          <w:rFonts w:ascii="Arial" w:hAnsi="Arial" w:cs="Arial"/>
        </w:rPr>
      </w:pPr>
      <w:r w:rsidRPr="00236518">
        <w:rPr>
          <w:rFonts w:ascii="Arial" w:hAnsi="Arial" w:cs="Arial"/>
        </w:rPr>
        <w:t>Anlage 2 – Liste möglicher Baumarten für Pflanzungen</w:t>
      </w:r>
    </w:p>
    <w:p w14:paraId="4F6D3657" w14:textId="1208855B" w:rsidR="009A05BC" w:rsidRPr="00236518" w:rsidRDefault="009A05BC" w:rsidP="00081980">
      <w:pPr>
        <w:ind w:left="708"/>
        <w:rPr>
          <w:rFonts w:ascii="Arial" w:hAnsi="Arial" w:cs="Arial"/>
          <w:b/>
          <w:bCs/>
        </w:rPr>
      </w:pPr>
    </w:p>
    <w:p w14:paraId="4866EC75" w14:textId="77777777" w:rsidR="00AA45AB" w:rsidRPr="00236518" w:rsidRDefault="00081980" w:rsidP="00081980">
      <w:pPr>
        <w:ind w:left="708"/>
        <w:rPr>
          <w:rFonts w:ascii="Arial" w:hAnsi="Arial" w:cs="Arial"/>
        </w:rPr>
      </w:pPr>
      <w:r w:rsidRPr="00236518">
        <w:rPr>
          <w:rFonts w:ascii="Arial" w:hAnsi="Arial" w:cs="Arial"/>
        </w:rPr>
        <w:t>Brück, den</w:t>
      </w:r>
    </w:p>
    <w:p w14:paraId="628F728F" w14:textId="77777777" w:rsidR="00AA45AB" w:rsidRPr="00236518" w:rsidRDefault="00AA45AB" w:rsidP="00081980">
      <w:pPr>
        <w:ind w:left="708"/>
        <w:rPr>
          <w:rFonts w:ascii="Arial" w:hAnsi="Arial" w:cs="Arial"/>
          <w:b/>
          <w:bCs/>
        </w:rPr>
      </w:pPr>
    </w:p>
    <w:p w14:paraId="21428D05" w14:textId="77777777" w:rsidR="00AA45AB" w:rsidRPr="00236518" w:rsidRDefault="00AA45AB" w:rsidP="00081980">
      <w:pPr>
        <w:ind w:left="708"/>
        <w:rPr>
          <w:rFonts w:ascii="Arial" w:hAnsi="Arial" w:cs="Arial"/>
        </w:rPr>
      </w:pPr>
      <w:r w:rsidRPr="00236518">
        <w:rPr>
          <w:rFonts w:ascii="Arial" w:hAnsi="Arial" w:cs="Arial"/>
        </w:rPr>
        <w:t>Unterschrift Amtsdirektor</w:t>
      </w:r>
      <w:r w:rsidRPr="00236518">
        <w:rPr>
          <w:rFonts w:ascii="Arial" w:hAnsi="Arial" w:cs="Arial"/>
        </w:rPr>
        <w:tab/>
      </w:r>
      <w:r w:rsidRPr="00236518">
        <w:rPr>
          <w:rFonts w:ascii="Arial" w:hAnsi="Arial" w:cs="Arial"/>
        </w:rPr>
        <w:tab/>
      </w:r>
      <w:r w:rsidRPr="00236518">
        <w:rPr>
          <w:rFonts w:ascii="Arial" w:hAnsi="Arial" w:cs="Arial"/>
        </w:rPr>
        <w:tab/>
        <w:t>Unterschrift Bürgermeister</w:t>
      </w:r>
    </w:p>
    <w:p w14:paraId="61C53B23" w14:textId="77777777" w:rsidR="00AA45AB" w:rsidRPr="00236518" w:rsidRDefault="00AA45AB" w:rsidP="00081980">
      <w:pPr>
        <w:ind w:left="708"/>
        <w:rPr>
          <w:rFonts w:ascii="Arial" w:hAnsi="Arial" w:cs="Arial"/>
        </w:rPr>
      </w:pPr>
    </w:p>
    <w:p w14:paraId="2BCA8F9C" w14:textId="70D75A43" w:rsidR="00962381" w:rsidRPr="00236518" w:rsidRDefault="00AA45AB" w:rsidP="00622D76">
      <w:pPr>
        <w:ind w:left="708"/>
        <w:rPr>
          <w:rFonts w:ascii="Arial" w:hAnsi="Arial" w:cs="Arial"/>
        </w:rPr>
      </w:pPr>
      <w:r w:rsidRPr="00236518">
        <w:rPr>
          <w:rFonts w:ascii="Arial" w:hAnsi="Arial" w:cs="Arial"/>
        </w:rPr>
        <w:t>Formel Bekanntmachung</w:t>
      </w:r>
      <w:r w:rsidR="00081980" w:rsidRPr="00236518">
        <w:rPr>
          <w:rFonts w:ascii="Arial" w:hAnsi="Arial" w:cs="Arial"/>
        </w:rPr>
        <w:tab/>
      </w:r>
    </w:p>
    <w:sectPr w:rsidR="00962381" w:rsidRPr="00236518">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14B1" w14:textId="77777777" w:rsidR="00BE707D" w:rsidRDefault="00BE707D" w:rsidP="00622D76">
      <w:pPr>
        <w:spacing w:after="0" w:line="240" w:lineRule="auto"/>
      </w:pPr>
      <w:r>
        <w:separator/>
      </w:r>
    </w:p>
  </w:endnote>
  <w:endnote w:type="continuationSeparator" w:id="0">
    <w:p w14:paraId="6F84559C" w14:textId="77777777" w:rsidR="00BE707D" w:rsidRDefault="00BE707D" w:rsidP="0062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20598"/>
      <w:docPartObj>
        <w:docPartGallery w:val="Page Numbers (Bottom of Page)"/>
        <w:docPartUnique/>
      </w:docPartObj>
    </w:sdtPr>
    <w:sdtEndPr/>
    <w:sdtContent>
      <w:p w14:paraId="02C9AB63" w14:textId="32868EAD" w:rsidR="00622D76" w:rsidRDefault="00622D76">
        <w:pPr>
          <w:pStyle w:val="Fuzeile"/>
          <w:jc w:val="center"/>
        </w:pPr>
        <w:r>
          <w:fldChar w:fldCharType="begin"/>
        </w:r>
        <w:r>
          <w:instrText>PAGE   \* MERGEFORMAT</w:instrText>
        </w:r>
        <w:r>
          <w:fldChar w:fldCharType="separate"/>
        </w:r>
        <w:r w:rsidR="000F6CB7">
          <w:rPr>
            <w:noProof/>
          </w:rPr>
          <w:t>2</w:t>
        </w:r>
        <w:r>
          <w:fldChar w:fldCharType="end"/>
        </w:r>
      </w:p>
    </w:sdtContent>
  </w:sdt>
  <w:p w14:paraId="0DBD08FB" w14:textId="77777777" w:rsidR="00622D76" w:rsidRDefault="00622D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6B22" w14:textId="77777777" w:rsidR="00BE707D" w:rsidRDefault="00BE707D" w:rsidP="00622D76">
      <w:pPr>
        <w:spacing w:after="0" w:line="240" w:lineRule="auto"/>
      </w:pPr>
      <w:r>
        <w:separator/>
      </w:r>
    </w:p>
  </w:footnote>
  <w:footnote w:type="continuationSeparator" w:id="0">
    <w:p w14:paraId="4D001993" w14:textId="77777777" w:rsidR="00BE707D" w:rsidRDefault="00BE707D" w:rsidP="0062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EBF6" w14:textId="65DCA714" w:rsidR="00622D76" w:rsidRDefault="00622D76" w:rsidP="00622D76">
    <w:pPr>
      <w:spacing w:line="25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E42"/>
    <w:multiLevelType w:val="hybridMultilevel"/>
    <w:tmpl w:val="CCAA4E88"/>
    <w:lvl w:ilvl="0" w:tplc="18B4038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C4B50C7"/>
    <w:multiLevelType w:val="hybridMultilevel"/>
    <w:tmpl w:val="886C2714"/>
    <w:lvl w:ilvl="0" w:tplc="E19A75FA">
      <w:start w:val="1"/>
      <w:numFmt w:val="decimal"/>
      <w:lvlText w:val="%1."/>
      <w:lvlJc w:val="left"/>
      <w:pPr>
        <w:ind w:left="643"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FD2DA4"/>
    <w:multiLevelType w:val="hybridMultilevel"/>
    <w:tmpl w:val="43EE5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6D6F1B"/>
    <w:multiLevelType w:val="hybridMultilevel"/>
    <w:tmpl w:val="3F843290"/>
    <w:lvl w:ilvl="0" w:tplc="4FE8FB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52F32F6"/>
    <w:multiLevelType w:val="hybridMultilevel"/>
    <w:tmpl w:val="7826D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287703"/>
    <w:multiLevelType w:val="hybridMultilevel"/>
    <w:tmpl w:val="43EE5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516D28"/>
    <w:multiLevelType w:val="hybridMultilevel"/>
    <w:tmpl w:val="AFA281CE"/>
    <w:lvl w:ilvl="0" w:tplc="C242CFFC">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7">
    <w:nsid w:val="2B7C60F0"/>
    <w:multiLevelType w:val="hybridMultilevel"/>
    <w:tmpl w:val="52560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A051F1"/>
    <w:multiLevelType w:val="hybridMultilevel"/>
    <w:tmpl w:val="8772966E"/>
    <w:lvl w:ilvl="0" w:tplc="0A6E919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479B590A"/>
    <w:multiLevelType w:val="hybridMultilevel"/>
    <w:tmpl w:val="E6D40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F6242C"/>
    <w:multiLevelType w:val="hybridMultilevel"/>
    <w:tmpl w:val="9C445BBC"/>
    <w:lvl w:ilvl="0" w:tplc="D42406C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3"/>
  </w:num>
  <w:num w:numId="6">
    <w:abstractNumId w:val="4"/>
  </w:num>
  <w:num w:numId="7">
    <w:abstractNumId w:val="0"/>
  </w:num>
  <w:num w:numId="8">
    <w:abstractNumId w:val="10"/>
  </w:num>
  <w:num w:numId="9">
    <w:abstractNumId w:val="8"/>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DE"/>
    <w:rsid w:val="00081980"/>
    <w:rsid w:val="000834DE"/>
    <w:rsid w:val="000F6CB7"/>
    <w:rsid w:val="0014673E"/>
    <w:rsid w:val="0019087E"/>
    <w:rsid w:val="001B09C7"/>
    <w:rsid w:val="001D11F5"/>
    <w:rsid w:val="001D7ACB"/>
    <w:rsid w:val="001E3F51"/>
    <w:rsid w:val="00236518"/>
    <w:rsid w:val="00277C64"/>
    <w:rsid w:val="002D5BA9"/>
    <w:rsid w:val="00335204"/>
    <w:rsid w:val="00351FA8"/>
    <w:rsid w:val="00396EA5"/>
    <w:rsid w:val="00397378"/>
    <w:rsid w:val="003D217D"/>
    <w:rsid w:val="003D2EB0"/>
    <w:rsid w:val="003F0DF4"/>
    <w:rsid w:val="00434F5A"/>
    <w:rsid w:val="005065D7"/>
    <w:rsid w:val="005223B3"/>
    <w:rsid w:val="005348B5"/>
    <w:rsid w:val="005B54C4"/>
    <w:rsid w:val="005E27CC"/>
    <w:rsid w:val="005F7C71"/>
    <w:rsid w:val="006136D9"/>
    <w:rsid w:val="0061558A"/>
    <w:rsid w:val="00622D76"/>
    <w:rsid w:val="00737843"/>
    <w:rsid w:val="007463DC"/>
    <w:rsid w:val="0078513A"/>
    <w:rsid w:val="007B1ACC"/>
    <w:rsid w:val="00806B40"/>
    <w:rsid w:val="00837257"/>
    <w:rsid w:val="00837EA8"/>
    <w:rsid w:val="00962381"/>
    <w:rsid w:val="00991A67"/>
    <w:rsid w:val="009A05BC"/>
    <w:rsid w:val="009A1733"/>
    <w:rsid w:val="009C7C84"/>
    <w:rsid w:val="009E5044"/>
    <w:rsid w:val="009F0198"/>
    <w:rsid w:val="009F2675"/>
    <w:rsid w:val="00A70EF3"/>
    <w:rsid w:val="00AA45AB"/>
    <w:rsid w:val="00AD25B4"/>
    <w:rsid w:val="00B053D4"/>
    <w:rsid w:val="00B36851"/>
    <w:rsid w:val="00B41F35"/>
    <w:rsid w:val="00B57864"/>
    <w:rsid w:val="00B713E8"/>
    <w:rsid w:val="00BB7C9E"/>
    <w:rsid w:val="00BE707D"/>
    <w:rsid w:val="00C3366E"/>
    <w:rsid w:val="00D25852"/>
    <w:rsid w:val="00D759A1"/>
    <w:rsid w:val="00DA3344"/>
    <w:rsid w:val="00E73719"/>
    <w:rsid w:val="00E751EB"/>
    <w:rsid w:val="00EB4C50"/>
    <w:rsid w:val="00EC3E57"/>
    <w:rsid w:val="00F31F2D"/>
    <w:rsid w:val="00FF5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3651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34DE"/>
    <w:pPr>
      <w:ind w:left="720"/>
      <w:contextualSpacing/>
    </w:pPr>
  </w:style>
  <w:style w:type="paragraph" w:styleId="KeinLeerraum">
    <w:name w:val="No Spacing"/>
    <w:uiPriority w:val="1"/>
    <w:qFormat/>
    <w:rsid w:val="00081980"/>
    <w:pPr>
      <w:spacing w:after="0" w:line="240" w:lineRule="auto"/>
    </w:pPr>
  </w:style>
  <w:style w:type="paragraph" w:styleId="Kopfzeile">
    <w:name w:val="header"/>
    <w:basedOn w:val="Standard"/>
    <w:link w:val="KopfzeileZchn"/>
    <w:uiPriority w:val="99"/>
    <w:unhideWhenUsed/>
    <w:rsid w:val="00622D7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22D76"/>
  </w:style>
  <w:style w:type="paragraph" w:styleId="Fuzeile">
    <w:name w:val="footer"/>
    <w:basedOn w:val="Standard"/>
    <w:link w:val="FuzeileZchn"/>
    <w:uiPriority w:val="99"/>
    <w:unhideWhenUsed/>
    <w:rsid w:val="00622D7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22D76"/>
  </w:style>
  <w:style w:type="character" w:customStyle="1" w:styleId="berschrift4Zchn">
    <w:name w:val="Überschrift 4 Zchn"/>
    <w:basedOn w:val="Absatz-Standardschriftart"/>
    <w:link w:val="berschrift4"/>
    <w:uiPriority w:val="9"/>
    <w:rsid w:val="0023651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365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3651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34DE"/>
    <w:pPr>
      <w:ind w:left="720"/>
      <w:contextualSpacing/>
    </w:pPr>
  </w:style>
  <w:style w:type="paragraph" w:styleId="KeinLeerraum">
    <w:name w:val="No Spacing"/>
    <w:uiPriority w:val="1"/>
    <w:qFormat/>
    <w:rsid w:val="00081980"/>
    <w:pPr>
      <w:spacing w:after="0" w:line="240" w:lineRule="auto"/>
    </w:pPr>
  </w:style>
  <w:style w:type="paragraph" w:styleId="Kopfzeile">
    <w:name w:val="header"/>
    <w:basedOn w:val="Standard"/>
    <w:link w:val="KopfzeileZchn"/>
    <w:uiPriority w:val="99"/>
    <w:unhideWhenUsed/>
    <w:rsid w:val="00622D7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22D76"/>
  </w:style>
  <w:style w:type="paragraph" w:styleId="Fuzeile">
    <w:name w:val="footer"/>
    <w:basedOn w:val="Standard"/>
    <w:link w:val="FuzeileZchn"/>
    <w:uiPriority w:val="99"/>
    <w:unhideWhenUsed/>
    <w:rsid w:val="00622D7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22D76"/>
  </w:style>
  <w:style w:type="character" w:customStyle="1" w:styleId="berschrift4Zchn">
    <w:name w:val="Überschrift 4 Zchn"/>
    <w:basedOn w:val="Absatz-Standardschriftart"/>
    <w:link w:val="berschrift4"/>
    <w:uiPriority w:val="9"/>
    <w:rsid w:val="0023651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365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8323">
      <w:bodyDiv w:val="1"/>
      <w:marLeft w:val="0"/>
      <w:marRight w:val="0"/>
      <w:marTop w:val="0"/>
      <w:marBottom w:val="0"/>
      <w:divBdr>
        <w:top w:val="none" w:sz="0" w:space="0" w:color="auto"/>
        <w:left w:val="none" w:sz="0" w:space="0" w:color="auto"/>
        <w:bottom w:val="none" w:sz="0" w:space="0" w:color="auto"/>
        <w:right w:val="none" w:sz="0" w:space="0" w:color="auto"/>
      </w:divBdr>
    </w:div>
    <w:div w:id="1193151653">
      <w:bodyDiv w:val="1"/>
      <w:marLeft w:val="0"/>
      <w:marRight w:val="0"/>
      <w:marTop w:val="0"/>
      <w:marBottom w:val="0"/>
      <w:divBdr>
        <w:top w:val="none" w:sz="0" w:space="0" w:color="auto"/>
        <w:left w:val="none" w:sz="0" w:space="0" w:color="auto"/>
        <w:bottom w:val="none" w:sz="0" w:space="0" w:color="auto"/>
        <w:right w:val="none" w:sz="0" w:space="0" w:color="auto"/>
      </w:divBdr>
    </w:div>
    <w:div w:id="1920559395">
      <w:bodyDiv w:val="1"/>
      <w:marLeft w:val="0"/>
      <w:marRight w:val="0"/>
      <w:marTop w:val="0"/>
      <w:marBottom w:val="0"/>
      <w:divBdr>
        <w:top w:val="none" w:sz="0" w:space="0" w:color="auto"/>
        <w:left w:val="none" w:sz="0" w:space="0" w:color="auto"/>
        <w:bottom w:val="none" w:sz="0" w:space="0" w:color="auto"/>
        <w:right w:val="none" w:sz="0" w:space="0" w:color="auto"/>
      </w:divBdr>
    </w:div>
    <w:div w:id="19531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Krüger</dc:creator>
  <cp:lastModifiedBy>Michael Lenz</cp:lastModifiedBy>
  <cp:revision>3</cp:revision>
  <cp:lastPrinted>2020-02-26T09:23:00Z</cp:lastPrinted>
  <dcterms:created xsi:type="dcterms:W3CDTF">2020-03-18T10:01:00Z</dcterms:created>
  <dcterms:modified xsi:type="dcterms:W3CDTF">2020-03-18T12:03:00Z</dcterms:modified>
</cp:coreProperties>
</file>